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596" w:rsidRDefault="00C63596" w:rsidP="00C63596">
      <w:pPr>
        <w:spacing w:after="200"/>
      </w:pPr>
      <w:r>
        <w:rPr>
          <w:b/>
          <w:bCs/>
        </w:rPr>
        <w:t>Julie C. Stuckey DNP, ANP, APNP-C, Nurse Practitioner; Visionary Contributor to ACACIA Medical Mission</w:t>
      </w:r>
    </w:p>
    <w:p w:rsidR="00C63596" w:rsidRDefault="00C63596" w:rsidP="00C63596">
      <w:pPr>
        <w:spacing w:after="200"/>
      </w:pPr>
      <w:r>
        <w:t>Dr. Stuckey is a 2017 DNP graduate of Union University and a 2004 graduate of Vanderbilt University School of Nursing. Focused as an Adult Nurse Practitioner with a specialty in adult cardiovascular health.  She is currently providing rural and indigent primary care with ACACIA Medical Mission in Texas where cultural sensitivity, health literacy, and economic shortfalls are an ongoing challenge.  </w:t>
      </w:r>
    </w:p>
    <w:p w:rsidR="00C63596" w:rsidRDefault="00C63596" w:rsidP="00C63596">
      <w:pPr>
        <w:spacing w:after="200"/>
      </w:pPr>
      <w:r>
        <w:t> Dr. Stuckey was the Director of Health Services, clinical practitioner, and coordinator of the Sports Medicine Program at Our Lady of the Lake University. She is responsible for the coordination and implementation of student and faculty medical care, as well as the "athletic-centered care" program, and other University health-related learning objectives for the past thirteen years.</w:t>
      </w:r>
    </w:p>
    <w:p w:rsidR="00C63596" w:rsidRDefault="00C63596" w:rsidP="00C63596">
      <w:pPr>
        <w:pStyle w:val="gmail-default"/>
        <w:spacing w:before="0" w:beforeAutospacing="0" w:after="0" w:afterAutospacing="0"/>
        <w:rPr>
          <w:color w:val="000000"/>
        </w:rPr>
      </w:pPr>
      <w:r>
        <w:rPr>
          <w:color w:val="000000"/>
        </w:rPr>
        <w:t xml:space="preserve">Dr. Stuckey has worked in Family Practice, has been an Associate Faculty member at UTHSC Medical School Department of Interventional Cardiology, has worked in a private cardiology practice, and has been a full-time tenure track faculty member at San Antonio College School of Nursing, adjunct faculty at St. Philips College and OLLU Schools of Nursing. She is a consultant for the Analytical Group of San Antonio, where she interfaces with medical, engineering, and scientific staff in the support of forensic case reports for testimony, litigation, and federal reporting involving nursing practice. Dr. Stuckey was a Board Member of the Hill Country Mission for Health and a clinical provider in the mobile clinic for the uninsured population of Kendall County. She has served as a Board Member of the Texas, Bexar County Health Collaborative. She has written and been awarded foundational grants as well as federal grants supporting community health initiatives. </w:t>
      </w:r>
    </w:p>
    <w:p w:rsidR="00C63596" w:rsidRDefault="00C63596" w:rsidP="00C63596">
      <w:pPr>
        <w:spacing w:after="200"/>
      </w:pPr>
      <w:r>
        <w:t> </w:t>
      </w:r>
    </w:p>
    <w:p w:rsidR="00C63596" w:rsidRDefault="00C63596" w:rsidP="00C63596">
      <w:pPr>
        <w:spacing w:after="200"/>
      </w:pPr>
      <w:r>
        <w:t>Dr. Stuckey’s DNP research focused on Nurse Practitioner post-graduate Residency/Fellowship programs. Her research was accepted by the Sigma Theta Tau Research Congress in Dublin, Ireland for presentation in July of 2017. She is a founding member of both the National Nurse Practitioner Residency Training Consortium (NNPRTC) and the Association of Post Graduate APRN Programs (APGAP). She is a contributing author of the original NNPRFTC Accreditation Standards. She is an international contributing author of several nursing "hot topics". Dr. Stuckey is a member of Sigma Theta Tau International Honor Society, the Texas Nurse Practitioner Association, and is an alumna of the 2011 Oxford Round Table at Oxford University in the United Kingdom. </w:t>
      </w:r>
    </w:p>
    <w:p w:rsidR="00F330D4" w:rsidRDefault="00C63596">
      <w:bookmarkStart w:id="0" w:name="_GoBack"/>
      <w:bookmarkEnd w:id="0"/>
    </w:p>
    <w:sectPr w:rsidR="00F330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MxMDQ2MTMxtTQyNTdS0lEKTi0uzszPAykwrAUAKwSghSwAAAA="/>
  </w:docVars>
  <w:rsids>
    <w:rsidRoot w:val="00C63596"/>
    <w:rsid w:val="00137815"/>
    <w:rsid w:val="0087485F"/>
    <w:rsid w:val="00C63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51858D-280A-42FD-B532-C17AF5DB3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59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default">
    <w:name w:val="gmail-default"/>
    <w:basedOn w:val="Normal"/>
    <w:rsid w:val="00C6359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42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CHC</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Provencio-Johnson, Olivia</dc:creator>
  <cp:keywords/>
  <dc:description/>
  <cp:lastModifiedBy>Provencio-Johnson, Olivia</cp:lastModifiedBy>
  <cp:revision>1</cp:revision>
  <dcterms:created xsi:type="dcterms:W3CDTF">2022-01-11T19:02:00Z</dcterms:created>
  <dcterms:modified xsi:type="dcterms:W3CDTF">2022-01-11T19:03:00Z</dcterms:modified>
</cp:coreProperties>
</file>